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82" w:rsidRPr="00705582" w:rsidRDefault="00705582" w:rsidP="0070558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 w:bidi="hi-IN"/>
        </w:rPr>
        <w:fldChar w:fldCharType="begin"/>
      </w:r>
      <w:r w:rsidRPr="007055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 w:bidi="hi-IN"/>
        </w:rPr>
        <w:instrText xml:space="preserve"> HYPERLINK "http://www.freejobalert.com/naval-dockyard-mumbai/12983/" \o "Permanent Link to Naval Dockyard Mumbai Recruitment 2015 – Apply Online for 325 Tradesman Mate Posts" </w:instrText>
      </w:r>
      <w:r w:rsidRPr="007055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 w:bidi="hi-IN"/>
        </w:rPr>
        <w:fldChar w:fldCharType="separate"/>
      </w:r>
      <w:r w:rsidRPr="00705582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32"/>
          <w:u w:val="single"/>
          <w:lang w:eastAsia="en-IN" w:bidi="hi-IN"/>
        </w:rPr>
        <w:t>Naval Dockyard Mumbai Recruitment 2015 – Apply Online for 325 Tradesman Mate Posts</w:t>
      </w:r>
      <w:r w:rsidRPr="007055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 w:bidi="hi-IN"/>
        </w:rPr>
        <w:fldChar w:fldCharType="end"/>
      </w:r>
      <w:r w:rsidRPr="007055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 w:bidi="hi-IN"/>
        </w:rPr>
        <w:t xml:space="preserve"> 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Naval Dockyard Mumbai Recruitment 2015 – Apply Online for 325 Tradesman Mate Posts: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Naval Dockyard Mumbai has given a notification for the recruitment of 325 Tradesman Mate {erstwhile MTS (Industrial/ USL} vacancies for 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PwD’s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/ Ex-Serviceman/ Sports Person at Naval Dockyard Mumbai/ any other place in Western Naval Command. Eligible candidates can apply online from 23-11-2015 at 0900 hrs to 02-12-2015 at 1700 hrs. Other details like age, qualification, selection process &amp; how to apply are given below…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Naval Dockyard Mumbai Vacancy Details</w:t>
      </w:r>
      <w:proofErr w:type="gramStart"/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: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Total No of Posts: 325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Name of the Post: Tradesman Mate {erstwhile MTS (Industrial/ USL}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 SC: 49 Posts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ii. ST: 24 Posts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iii. OBC: 88 Posts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proofErr w:type="gram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iv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 Gen: 164 Posts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Age Limit: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Candidates age should be between 18-25 years as on 02-12-2015. Age relaxation will be applicable as per Govt of India rules.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Educational Qualification: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Candidates should have passed 10th Standard from a recognized Board.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Selection Process: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Selection will be based on written test/ medical/ interview.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How to Apply: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Eligible candidates can apply online through the website www.godiwadabhartee.com from 23-11-2015 at 0900 hrs to 02-12-2015 at 1700 hrs and </w:t>
      </w:r>
      <w:proofErr w:type="gram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After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submission of online application, take printout of the online application form and bring it along with required copies of documents for submission if shortlisted for interview.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Instructions to Apply Online</w:t>
      </w:r>
      <w:proofErr w:type="gramStart"/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: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1. Log on through the website www.godiwadabhartee.com.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2. Click on “Online Registration For Recruitment of Tradesman </w:t>
      </w:r>
      <w:proofErr w:type="gram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Mate{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Erstwhile 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Mts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(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Inustrial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)/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Usl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} Opened”.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3. Click here to Apply.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4. Read the Instructions carefully &amp; click on “Apply Online”.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5. Fill all the details &amp; once check the application form after completion &amp; upload scanned copy of photograph with signature.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6. Click on submit button.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7. After submission of an application </w:t>
      </w:r>
      <w:proofErr w:type="gram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an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user ID and a password will be generated on the screen, he/she should note down for future use.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8. Click on the button print application form.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9. The Application Form will generated by the system with a unique bar code &amp; number printed on the format, which is the index number of the application.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10. Now take two printed copies of online application for future use.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Important Dates: 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Starting Date to Apply Online: 23-11-2015 at 0900 hrs.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proofErr w:type="gramStart"/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Closing Date to Apply Online: 02-12-2015 at 1700 hrs.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Last Date of Print of Application from Web Site: 07-12-2015 at 1700 hrs.</w:t>
      </w:r>
    </w:p>
    <w:p w:rsidR="00705582" w:rsidRDefault="00705582" w:rsidP="00705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br/>
      </w:r>
    </w:p>
    <w:p w:rsidR="00705582" w:rsidRDefault="00705582" w:rsidP="00705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705582" w:rsidRDefault="00705582" w:rsidP="00705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705582" w:rsidRDefault="00705582" w:rsidP="00705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705582" w:rsidRDefault="00705582" w:rsidP="00705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705582" w:rsidRPr="00705582" w:rsidRDefault="00705582" w:rsidP="0070558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</w:rPr>
      </w:pPr>
      <w:hyperlink r:id="rId4" w:tooltip="Permanent Link to Military Engineer Services Recruitment 2015 – 762 Mate (Tradesman) Posts" w:history="1">
        <w:r w:rsidRPr="00705582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en-IN" w:bidi="hi-IN"/>
          </w:rPr>
          <w:t>Military Engineer Services Recruitment 2015 – 762 Mate (Tradesman) Posts</w:t>
        </w:r>
      </w:hyperlink>
      <w:r w:rsidRPr="007055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</w:rPr>
        <w:t xml:space="preserve"> 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Military Engineer Services Recruitment 2015 – 762 Mate (Tradesman) Posts: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Military Engineer Services, Chief Engineer Head Quarters Southern Command has released notification for the recruitment of 762 Mate (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Veh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Mech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Elect, 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Refg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&amp; 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Mech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Carpenter, Fitter, Mason, Painter, FGM, Pipe Fitter, Upholster, </w:t>
      </w:r>
      <w:proofErr w:type="spellStart"/>
      <w:proofErr w:type="gram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Valveman</w:t>
      </w:r>
      <w:proofErr w:type="spellEnd"/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) vacancies. Eligible candidates may apply in prescribed application format on or before 26-12-2015 by 1700 hrs &amp; 03-01-2016 by 1700 hrs for remote areas. Other details like age limit, educational qualification, selection process, how to apply are given below…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Military Engineer Services Vacancy Details</w:t>
      </w:r>
      <w:proofErr w:type="gramStart"/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: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Total No. of Posts: 762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Name of the Posts: Mate (Tradesman)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1. Mate (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Veh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 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Mech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): 16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2. Mate (Elect): 210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3. Mate (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Refg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 &amp; 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Mech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): 78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4. Mate (Carpenter): 68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5. Mate (Fitter): 21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6. Mate (Mason): 46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7. Mate (Painter): 41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8. Mate (FGM): 158 Post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9. Mate (Pipe Fitter): 77 Post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10. Mate (Upholster): 05 Post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11. Mate (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Valveman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): 42 Post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Name of the Recruiting Authority</w:t>
      </w:r>
      <w:proofErr w:type="gramStart"/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: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1. CWE 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Pune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/ 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Kirkee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 Area: 85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 xml:space="preserve">2. CWE 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Deolali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 Area: 172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3. CWE (Navy) Vasco Area: 20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4. CWE (Army) Bangalore Area: 162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>5. CWE Wellington Area: 24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 xml:space="preserve">6. CWE (NW) Kochi/ 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Ezhimala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 Area: 63 Posts</w:t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br/>
        <w:t xml:space="preserve">7. CWE </w:t>
      </w:r>
      <w:proofErr w:type="spellStart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Portblair</w:t>
      </w:r>
      <w:proofErr w:type="spellEnd"/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 Area: 196 Posts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>8. CWE Nagpur Area: 40 Posts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Age Limit: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Candidates age should be between 18-27 years as on the last date for receipt of application. Age relaxation is applicable 5 years for SC/ ST, 3 years for OBC, 10 years for PH (OH/ HH), 13 years for PH (OH/ HH)+OBC, 15 years for PH (OH/ HH)+SC/ ST &amp; for others as per Central Govt rules.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Educational Qualification: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Candidates must have passed Matriculation from a recognized Board and Industrial Training Institute pass certificate from a recognized Institute in relevant trade.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Selection Process: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Candidates will be selected based on merit in qualifying exam &amp; written examination.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How to Apply: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Eligible candidates may send their application on plain paper in the prescribed format along with admit card in duplicate affixing self attested passport size photograph on 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it self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attested copies of relevant certificates, two self addressed envelope of size 28 cm X 12 cm with postage stamp of Rs. 27/- affixed on each envelope to the concerned address as given in the notification on or before 26-12-2015 by 1700 hrs &amp; 03-01-2016 by 1700 hrs for remote areas. </w:t>
      </w:r>
      <w:proofErr w:type="spellStart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Superscribe</w:t>
      </w:r>
      <w:proofErr w:type="spell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the envelope as with name of the post i.e., Mate (specify trade) along with Category (UR/ SC/ ST/ OBC/ PH/ Ex-serviceman/ Sports quota) in Block Capital letters.</w:t>
      </w:r>
    </w:p>
    <w:p w:rsidR="00705582" w:rsidRPr="00705582" w:rsidRDefault="00705582" w:rsidP="0070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Important Dates</w:t>
      </w:r>
      <w:proofErr w:type="gramStart"/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:</w:t>
      </w:r>
      <w:proofErr w:type="gramEnd"/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Last Date for Submission of Applications: 26-12-2015 by 1700 hrs.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Last Date for Submission of Applications for Remote Areas: 03-01-2016 by 1700 hrs.</w:t>
      </w:r>
      <w:r w:rsidRPr="007055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055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Tentative Date of Written Examination: 10-04-2016.</w:t>
      </w:r>
    </w:p>
    <w:p w:rsidR="00705582" w:rsidRPr="00705582" w:rsidRDefault="00705582" w:rsidP="00705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705582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lastRenderedPageBreak/>
        <w:br/>
      </w:r>
    </w:p>
    <w:p w:rsidR="00777556" w:rsidRDefault="00777556" w:rsidP="00705582">
      <w:pPr>
        <w:spacing w:after="0"/>
      </w:pPr>
    </w:p>
    <w:sectPr w:rsidR="00777556" w:rsidSect="00777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705582"/>
    <w:rsid w:val="005A3B17"/>
    <w:rsid w:val="00705582"/>
    <w:rsid w:val="00777556"/>
    <w:rsid w:val="008B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56"/>
  </w:style>
  <w:style w:type="paragraph" w:styleId="Heading1">
    <w:name w:val="heading 1"/>
    <w:basedOn w:val="Normal"/>
    <w:link w:val="Heading1Char"/>
    <w:uiPriority w:val="9"/>
    <w:qFormat/>
    <w:rsid w:val="00705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82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postheader">
    <w:name w:val="postheader"/>
    <w:basedOn w:val="DefaultParagraphFont"/>
    <w:rsid w:val="00705582"/>
  </w:style>
  <w:style w:type="character" w:styleId="Hyperlink">
    <w:name w:val="Hyperlink"/>
    <w:basedOn w:val="DefaultParagraphFont"/>
    <w:uiPriority w:val="99"/>
    <w:semiHidden/>
    <w:unhideWhenUsed/>
    <w:rsid w:val="007055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705582"/>
    <w:rPr>
      <w:b/>
      <w:bCs/>
    </w:rPr>
  </w:style>
  <w:style w:type="character" w:customStyle="1" w:styleId="ilad">
    <w:name w:val="il_ad"/>
    <w:basedOn w:val="DefaultParagraphFont"/>
    <w:rsid w:val="00705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ejobalert.com/military-engineer-services/405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cp:lastPrinted>2015-11-23T12:41:00Z</cp:lastPrinted>
  <dcterms:created xsi:type="dcterms:W3CDTF">2015-11-23T12:36:00Z</dcterms:created>
  <dcterms:modified xsi:type="dcterms:W3CDTF">2015-11-23T13:20:00Z</dcterms:modified>
</cp:coreProperties>
</file>